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D" w:rsidRDefault="00BB7EED" w:rsidP="00B27AA0">
      <w:pPr>
        <w:spacing w:after="0" w:line="112" w:lineRule="atLeas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Памятка по профилактике гриппа птиц</w:t>
      </w:r>
    </w:p>
    <w:p w:rsidR="00BB7EED" w:rsidRPr="00F45DD2" w:rsidRDefault="00BB7EED" w:rsidP="00B27AA0">
      <w:pPr>
        <w:spacing w:after="0" w:line="112" w:lineRule="atLeas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B7EED" w:rsidRDefault="00BB7EED" w:rsidP="0061403A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61403A">
        <w:rPr>
          <w:rFonts w:ascii="Arial" w:hAnsi="Arial" w:cs="Arial"/>
          <w:color w:val="000000"/>
          <w:sz w:val="24"/>
          <w:szCs w:val="24"/>
          <w:lang w:eastAsia="ru-RU"/>
        </w:rPr>
        <w:t>Управление ветеринарии Тюменской области сообщает о выявлении генетического материала вируса гриппа птиц у трупов водоплавающей птицы в Челябинской области, Увельского района, с. Песчаное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B7EED" w:rsidRPr="00F45DD2" w:rsidRDefault="00BB7EED" w:rsidP="0086729A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F45DD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Общая характеристика заболевания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:</w:t>
      </w:r>
      <w:r w:rsidRPr="00F45DD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B7EED" w:rsidRPr="00F45DD2" w:rsidRDefault="00BB7EED" w:rsidP="00B27AA0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        </w:t>
      </w:r>
      <w:bookmarkStart w:id="0" w:name="YANDEX_12"/>
      <w:bookmarkEnd w:id="0"/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 Грипп  </w:t>
      </w:r>
      <w:bookmarkStart w:id="1" w:name="YANDEX_13"/>
      <w:bookmarkEnd w:id="1"/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 птиц</w:t>
      </w:r>
      <w:r w:rsidRPr="00F45DD2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– вирусное заболевание, поражающее домашнюю, синантропную (живущую в непосредственной близости к человеку) и дикую птицу.</w:t>
      </w:r>
    </w:p>
    <w:p w:rsidR="00BB7EED" w:rsidRPr="00F45DD2" w:rsidRDefault="00BB7EED" w:rsidP="00B27AA0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Вирус </w:t>
      </w:r>
      <w:bookmarkStart w:id="2" w:name="YANDEX_14"/>
      <w:bookmarkEnd w:id="2"/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 гриппа </w:t>
      </w:r>
      <w:r w:rsidRPr="00F45DD2">
        <w:rPr>
          <w:rFonts w:ascii="Arial" w:hAnsi="Arial" w:cs="Arial"/>
          <w:color w:val="FF0000"/>
          <w:sz w:val="24"/>
          <w:szCs w:val="24"/>
          <w:lang w:eastAsia="ru-RU"/>
        </w:rPr>
        <w:t> </w:t>
      </w:r>
      <w:bookmarkStart w:id="3" w:name="YANDEX_15"/>
      <w:bookmarkEnd w:id="3"/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 птиц 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весьма устойчив к неблагоприятным факторам внешней среды и способен в этих условиях длительное время сохранять свои болезнетворные свойства: при глубоком замораживании (до –70</w:t>
      </w:r>
      <w:r w:rsidRPr="00F45DD2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С) вирус сохраняется до 300 дней, при высушивании сохраняет свои свойства  2-3 года.</w:t>
      </w:r>
    </w:p>
    <w:p w:rsidR="00BB7EED" w:rsidRPr="00F45DD2" w:rsidRDefault="00BB7EED" w:rsidP="00F0492D">
      <w:pPr>
        <w:spacing w:after="0" w:line="112" w:lineRule="atLeast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Вирус </w:t>
      </w:r>
      <w:bookmarkStart w:id="4" w:name="YANDEX_16"/>
      <w:bookmarkEnd w:id="4"/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гриппа  </w:t>
      </w:r>
      <w:bookmarkStart w:id="5" w:name="YANDEX_17"/>
      <w:bookmarkEnd w:id="5"/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птиц  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</w:t>
      </w:r>
      <w:r w:rsidRPr="00F45DD2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С вирус погибает за 2-5 минут, при температуре 50-60</w:t>
      </w:r>
      <w:r w:rsidRPr="00F45DD2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С гибнет в течение 30-50 минут.</w:t>
      </w:r>
    </w:p>
    <w:p w:rsidR="00BB7EED" w:rsidRPr="00F45DD2" w:rsidRDefault="00BB7EED" w:rsidP="00B27AA0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Источником заражения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явля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тся больн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ая гриппом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птиц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, выделяющ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ая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вирус с истечениями из носовой полости, экскрементами, яйцом,  также переболевш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ая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птиц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(вирусоносител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).</w:t>
      </w:r>
    </w:p>
    <w:p w:rsidR="00BB7EED" w:rsidRPr="00F45DD2" w:rsidRDefault="00BB7EED" w:rsidP="00B27AA0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      </w:t>
      </w:r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Факторами передачи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вируса являются корма, яйцо, тушки погибших и убитых птиц, перо, экскременты, обменная тара, инвентарь и др. Заражение в основном аэрогенное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BB7EED" w:rsidRPr="00F45DD2" w:rsidRDefault="00BB7EED" w:rsidP="00B27AA0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FF0000"/>
          <w:sz w:val="24"/>
          <w:szCs w:val="24"/>
          <w:lang w:eastAsia="ru-RU"/>
        </w:rPr>
        <w:t>       </w:t>
      </w:r>
      <w:r w:rsidRPr="00F45DD2">
        <w:rPr>
          <w:rFonts w:ascii="Arial" w:hAnsi="Arial" w:cs="Arial"/>
          <w:i/>
          <w:iCs/>
          <w:color w:val="FF0000"/>
          <w:sz w:val="24"/>
          <w:szCs w:val="24"/>
          <w:lang w:eastAsia="ru-RU"/>
        </w:rPr>
        <w:t>Признаки болезни.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 Инкубационный период (период от момента заражения до проявления признаков заболевания) составляет 1-7 дней. У пораженной птицы наблюдается сонливость, чихание, хриплое дыхание, синюшность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 Птичий грипп характеризуется высоким процентом смертности. </w:t>
      </w:r>
    </w:p>
    <w:p w:rsidR="00BB7EED" w:rsidRPr="00F45DD2" w:rsidRDefault="00BB7EED" w:rsidP="00B27AA0">
      <w:pPr>
        <w:spacing w:after="0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    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F45DD2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Лечение больной птицы 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не разработано и нецелесообразно. Ввиду опасности распространения возбудителя больную птицу уничтожают.</w:t>
      </w:r>
    </w:p>
    <w:p w:rsidR="00BB7EED" w:rsidRPr="00F45DD2" w:rsidRDefault="00BB7EED" w:rsidP="00532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i/>
          <w:iCs/>
          <w:color w:val="FF0000"/>
          <w:sz w:val="24"/>
          <w:szCs w:val="24"/>
        </w:rPr>
        <w:t>Профилактика заболевания:</w:t>
      </w:r>
      <w:r w:rsidRPr="00F45DD2">
        <w:rPr>
          <w:rStyle w:val="apple-converted-space"/>
          <w:rFonts w:ascii="Arial" w:hAnsi="Arial" w:cs="Arial"/>
          <w:i/>
          <w:iCs/>
          <w:color w:val="FF0000"/>
          <w:sz w:val="24"/>
          <w:szCs w:val="24"/>
        </w:rPr>
        <w:t> </w:t>
      </w:r>
      <w:r w:rsidRPr="00F45DD2">
        <w:rPr>
          <w:rFonts w:ascii="Arial" w:hAnsi="Arial" w:cs="Arial"/>
          <w:sz w:val="24"/>
          <w:szCs w:val="24"/>
        </w:rPr>
        <w:t>В птицеводческих хозяйствах, предприятиях, личных хозяйствах населения, также в квартирах и на дачах, где содержится домашняя или декоративная птица - это прежде всего исключение контакта домашней птицы с дикой и ежегодные профилактические исследования птицы. Не приобретать птицу в местах несанкционированной торговли, через интернет-магазины и не подбирать мертвую птицу. Не следует покупать для употребления в пищу мясо птицы и яйцо в местах несанкционированной торговли</w:t>
      </w:r>
      <w:r>
        <w:rPr>
          <w:rFonts w:ascii="Arial" w:hAnsi="Arial" w:cs="Arial"/>
          <w:sz w:val="24"/>
          <w:szCs w:val="24"/>
        </w:rPr>
        <w:t>.</w:t>
      </w:r>
    </w:p>
    <w:p w:rsidR="00BB7EED" w:rsidRPr="00F45DD2" w:rsidRDefault="00BB7EED" w:rsidP="0001076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В целях недопущения заноса гриппа птиц гражданам необходимо принять следующие меры:</w:t>
      </w:r>
      <w:r w:rsidRPr="00F45DD2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Организовать безвыгульное содержание птицы.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Следует содержать домашнюю птицу в условиях, исключающих её контакт с посторонней птицей (дикой, птицей соседних подворий). Не допускать посторонних лиц в места содержания птицы.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Ввоз вновь приобретённой </w:t>
      </w:r>
      <w:bookmarkStart w:id="6" w:name="YANDEX_22"/>
      <w:bookmarkEnd w:id="6"/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птицы  необходимо осуществлять только из благополучных по птичьему </w:t>
      </w:r>
      <w:bookmarkStart w:id="7" w:name="YANDEX_23"/>
      <w:bookmarkEnd w:id="7"/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гриппу  областей и районов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Поступившую птицу в течение не менее 30 дней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следует содержать изолированно.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 района. 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Использовать только качественные и безопасные корма для птиц. Не закупать корма без гарантии их безопасности. Корма для птиц хранить только в местах, недоступных для дикой и синантропной птицы, также недоступных для грызунов.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При убое и разделке птицы для личных нужд следует как можно меньше загрязнять кровью, пером и другими продуктами убоя окружающую среду.</w:t>
      </w:r>
    </w:p>
    <w:p w:rsidR="00BB7EED" w:rsidRPr="00F45DD2" w:rsidRDefault="00BB7EED" w:rsidP="005321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По требованию представителей ветеринарной службы в обязательном порядке предоставлять всю домашнюю птицу для осмотра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B7EED" w:rsidRPr="00F45DD2" w:rsidRDefault="00BB7EED" w:rsidP="00B71EE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Соблюдать правила личной безопасности и гигиены:</w:t>
      </w:r>
    </w:p>
    <w:p w:rsidR="00BB7EED" w:rsidRPr="00F45DD2" w:rsidRDefault="00BB7EED" w:rsidP="00B27AA0">
      <w:pPr>
        <w:spacing w:after="67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 -  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BB7EED" w:rsidRPr="00F45DD2" w:rsidRDefault="00BB7EED" w:rsidP="00B27AA0">
      <w:pPr>
        <w:spacing w:after="67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- яйцо и мясо птиц перед употреблением их в пищу необходимо подвергнуть тщательной термической обработке;</w:t>
      </w:r>
    </w:p>
    <w:p w:rsidR="00BB7EED" w:rsidRPr="00F45DD2" w:rsidRDefault="00BB7EED" w:rsidP="00B27AA0">
      <w:pPr>
        <w:spacing w:after="67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- при обнаружении мертвой птицы категорически запрещается контактировать с ней, самостоятельно захоранивать и перемещать трупы. </w:t>
      </w:r>
    </w:p>
    <w:p w:rsidR="00BB7EED" w:rsidRDefault="00BB7EED" w:rsidP="00B71E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Обо всех случаях заболевания и падежа домашней птицы, также при обнаружении мест массовой гибели дикой птицы на полях, в лесах и других местах, необходимо незамедлительно сообщить в ветеринарную службу 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администрацию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F45DD2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B7EED" w:rsidRDefault="00BB7EED" w:rsidP="00F07BCC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EED" w:rsidRDefault="00BB7EED" w:rsidP="00F07BCC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07B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ГАУ ТО «Ишимский ветцентр» г. Ишим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,</w:t>
      </w:r>
      <w:r w:rsidRPr="00F07B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ул. Бригадная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,</w:t>
      </w:r>
      <w:r w:rsidRPr="00F07B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165. </w:t>
      </w:r>
    </w:p>
    <w:p w:rsidR="00BB7EED" w:rsidRPr="00F07BCC" w:rsidRDefault="00BB7EED" w:rsidP="00F07BCC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F07B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ел. 8 (34551) 7-15-88; 7-36-62</w:t>
      </w:r>
    </w:p>
    <w:p w:rsidR="00BB7EED" w:rsidRPr="00F45DD2" w:rsidRDefault="00BB7EED" w:rsidP="00B27AA0">
      <w:pPr>
        <w:spacing w:after="67" w:line="112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EED" w:rsidRPr="005446EB" w:rsidRDefault="00BB7EED" w:rsidP="00B27AA0">
      <w:pPr>
        <w:spacing w:after="67" w:line="112" w:lineRule="atLeast"/>
        <w:textAlignment w:val="baseline"/>
        <w:rPr>
          <w:rFonts w:ascii="Arial" w:hAnsi="Arial" w:cs="Arial"/>
          <w:color w:val="000000"/>
          <w:sz w:val="26"/>
          <w:szCs w:val="26"/>
          <w:lang w:eastAsia="ru-RU"/>
        </w:rPr>
      </w:pPr>
      <w:r w:rsidRPr="005446EB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BB7EED" w:rsidRPr="005446EB" w:rsidRDefault="00BB7EED">
      <w:pPr>
        <w:rPr>
          <w:sz w:val="26"/>
          <w:szCs w:val="26"/>
        </w:rPr>
      </w:pPr>
    </w:p>
    <w:sectPr w:rsidR="00BB7EED" w:rsidRPr="005446EB" w:rsidSect="006140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85D"/>
    <w:multiLevelType w:val="multilevel"/>
    <w:tmpl w:val="DD3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76457"/>
    <w:multiLevelType w:val="multilevel"/>
    <w:tmpl w:val="53C2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A0"/>
    <w:rsid w:val="0001076C"/>
    <w:rsid w:val="00092A2C"/>
    <w:rsid w:val="000B596D"/>
    <w:rsid w:val="00137292"/>
    <w:rsid w:val="0053213F"/>
    <w:rsid w:val="005446EB"/>
    <w:rsid w:val="00606F5B"/>
    <w:rsid w:val="0061403A"/>
    <w:rsid w:val="00652B0D"/>
    <w:rsid w:val="006903FF"/>
    <w:rsid w:val="00766326"/>
    <w:rsid w:val="007A141D"/>
    <w:rsid w:val="00812009"/>
    <w:rsid w:val="008164C2"/>
    <w:rsid w:val="008173BF"/>
    <w:rsid w:val="00822BF1"/>
    <w:rsid w:val="00824C2E"/>
    <w:rsid w:val="0086729A"/>
    <w:rsid w:val="009514C1"/>
    <w:rsid w:val="00997C98"/>
    <w:rsid w:val="009F6256"/>
    <w:rsid w:val="00A052F7"/>
    <w:rsid w:val="00A3597D"/>
    <w:rsid w:val="00B10EA3"/>
    <w:rsid w:val="00B27AA0"/>
    <w:rsid w:val="00B441A1"/>
    <w:rsid w:val="00B71EE4"/>
    <w:rsid w:val="00BB7EED"/>
    <w:rsid w:val="00C57BE2"/>
    <w:rsid w:val="00E07728"/>
    <w:rsid w:val="00F0492D"/>
    <w:rsid w:val="00F07BCC"/>
    <w:rsid w:val="00F45DD2"/>
    <w:rsid w:val="00F76A11"/>
    <w:rsid w:val="00F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27AA0"/>
    <w:rPr>
      <w:b/>
      <w:bCs/>
    </w:rPr>
  </w:style>
  <w:style w:type="character" w:customStyle="1" w:styleId="highlight">
    <w:name w:val="highlight"/>
    <w:basedOn w:val="DefaultParagraphFont"/>
    <w:uiPriority w:val="99"/>
    <w:rsid w:val="00B27AA0"/>
  </w:style>
  <w:style w:type="character" w:customStyle="1" w:styleId="apple-converted-space">
    <w:name w:val="apple-converted-space"/>
    <w:basedOn w:val="DefaultParagraphFont"/>
    <w:uiPriority w:val="99"/>
    <w:rsid w:val="00B27AA0"/>
  </w:style>
  <w:style w:type="character" w:styleId="Emphasis">
    <w:name w:val="Emphasis"/>
    <w:basedOn w:val="DefaultParagraphFont"/>
    <w:uiPriority w:val="99"/>
    <w:qFormat/>
    <w:rsid w:val="00B27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750</Words>
  <Characters>4277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VETADM</cp:lastModifiedBy>
  <cp:revision>26</cp:revision>
  <cp:lastPrinted>2020-07-31T08:41:00Z</cp:lastPrinted>
  <dcterms:created xsi:type="dcterms:W3CDTF">2017-03-07T04:21:00Z</dcterms:created>
  <dcterms:modified xsi:type="dcterms:W3CDTF">2020-07-31T09:35:00Z</dcterms:modified>
</cp:coreProperties>
</file>